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EA745" w14:textId="4316C1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B23D7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23D7">
          <w:rPr>
            <w:b/>
            <w:noProof/>
            <w:sz w:val="24"/>
          </w:rPr>
          <w:t>108-e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A73DA" w:rsidRPr="007A73DA">
          <w:rPr>
            <w:b/>
            <w:i/>
            <w:noProof/>
            <w:sz w:val="28"/>
          </w:rPr>
          <w:t>R1-2202407</w:t>
        </w:r>
      </w:fldSimple>
    </w:p>
    <w:p w14:paraId="3543E559" w14:textId="44CDB45C" w:rsidR="001E41F3" w:rsidRDefault="005E225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23D7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B23D7">
          <w:rPr>
            <w:b/>
            <w:noProof/>
            <w:sz w:val="24"/>
          </w:rPr>
          <w:t>February 21st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B23D7">
          <w:rPr>
            <w:b/>
            <w:noProof/>
            <w:sz w:val="24"/>
          </w:rPr>
          <w:t>March 3</w:t>
        </w:r>
        <w:r w:rsidR="00FB23D7" w:rsidRPr="007A73DA">
          <w:rPr>
            <w:b/>
            <w:noProof/>
            <w:sz w:val="24"/>
            <w:vertAlign w:val="superscript"/>
          </w:rPr>
          <w:t>r</w:t>
        </w:r>
        <w:r w:rsidR="00F355FC" w:rsidRPr="007A73DA">
          <w:rPr>
            <w:b/>
            <w:noProof/>
            <w:sz w:val="24"/>
            <w:vertAlign w:val="superscript"/>
          </w:rPr>
          <w:t>d</w:t>
        </w:r>
        <w:r w:rsidR="00F355FC">
          <w:rPr>
            <w:b/>
            <w:noProof/>
            <w:sz w:val="24"/>
          </w:rPr>
          <w:t>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69C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54A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5F2F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540AF" w14:textId="7936222D" w:rsidR="001E41F3" w:rsidRDefault="004B694D">
            <w:pPr>
              <w:pStyle w:val="CRCoverPage"/>
              <w:spacing w:after="0"/>
              <w:jc w:val="center"/>
              <w:rPr>
                <w:noProof/>
              </w:rPr>
            </w:pPr>
            <w:r w:rsidRPr="007A73DA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DE95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1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4D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4E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4EBDC" w14:textId="7D3D738F" w:rsidR="001E41F3" w:rsidRPr="00410371" w:rsidRDefault="005E22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23D7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29F918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B83C4" w14:textId="2C633CD8" w:rsidR="001E41F3" w:rsidRPr="00410371" w:rsidRDefault="005E225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3F7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A3AD9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96BB" w14:textId="1107A2A1" w:rsidR="001E41F3" w:rsidRPr="00410371" w:rsidRDefault="005E22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271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6D734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9EE61" w14:textId="2795B0E0" w:rsidR="001E41F3" w:rsidRPr="00410371" w:rsidRDefault="005E22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2710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3ACA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C20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F9D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F14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D7A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726281" w14:textId="77777777" w:rsidTr="00547111">
        <w:tc>
          <w:tcPr>
            <w:tcW w:w="9641" w:type="dxa"/>
            <w:gridSpan w:val="9"/>
          </w:tcPr>
          <w:p w14:paraId="550B9C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9BC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17B4AE" w14:textId="77777777" w:rsidTr="00A7671C">
        <w:tc>
          <w:tcPr>
            <w:tcW w:w="2835" w:type="dxa"/>
          </w:tcPr>
          <w:p w14:paraId="6606A7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36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B36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08D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32FE8" w14:textId="113DD403" w:rsidR="00F25D98" w:rsidRDefault="00B62710" w:rsidP="00B6271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A1E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7B288" w14:textId="011E0B7E" w:rsidR="00F25D98" w:rsidRDefault="00CE75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F8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B2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B48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759019" w14:textId="77777777" w:rsidTr="00547111">
        <w:tc>
          <w:tcPr>
            <w:tcW w:w="9640" w:type="dxa"/>
            <w:gridSpan w:val="11"/>
          </w:tcPr>
          <w:p w14:paraId="718B2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42E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5BC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447C" w14:textId="37116E32" w:rsidR="001E41F3" w:rsidRDefault="009749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Draft CR on </w:t>
            </w:r>
            <w:r w:rsidR="00985129">
              <w:t>properties</w:t>
            </w:r>
            <w:r w:rsidR="00B62710">
              <w:t xml:space="preserve"> </w:t>
            </w:r>
            <w:r w:rsidR="00F355FC">
              <w:t>of</w:t>
            </w:r>
            <w:r w:rsidR="00B62710">
              <w:t xml:space="preserve"> </w:t>
            </w:r>
            <w:proofErr w:type="spellStart"/>
            <w:r w:rsidR="00B62710" w:rsidRPr="00B62710">
              <w:t>tdd</w:t>
            </w:r>
            <w:proofErr w:type="spellEnd"/>
            <w:r w:rsidR="00B62710" w:rsidRPr="00B62710">
              <w:t>-UL-DL-</w:t>
            </w:r>
            <w:proofErr w:type="spellStart"/>
            <w:r w:rsidR="00B62710" w:rsidRPr="00B62710">
              <w:t>ConfigurationDedicated</w:t>
            </w:r>
            <w:proofErr w:type="spellEnd"/>
            <w:r w:rsidR="00B62710" w:rsidRPr="00B62710">
              <w:t xml:space="preserve"> and </w:t>
            </w:r>
            <w:proofErr w:type="spellStart"/>
            <w:r w:rsidR="00B62710" w:rsidRPr="00B62710">
              <w:t>tdd</w:t>
            </w:r>
            <w:proofErr w:type="spellEnd"/>
            <w:r w:rsidR="00B62710" w:rsidRPr="00B62710">
              <w:t>-UL-DL-</w:t>
            </w:r>
            <w:proofErr w:type="spellStart"/>
            <w:r w:rsidR="00B62710" w:rsidRPr="00B62710">
              <w:t>configurationDedicated</w:t>
            </w:r>
            <w:proofErr w:type="spellEnd"/>
            <w:r w:rsidR="00B62710" w:rsidRPr="00B62710">
              <w:t>-IAB-MT</w:t>
            </w:r>
            <w:r>
              <w:fldChar w:fldCharType="end"/>
            </w:r>
            <w:r w:rsidR="00B62710">
              <w:t xml:space="preserve"> </w:t>
            </w:r>
          </w:p>
        </w:tc>
      </w:tr>
      <w:tr w:rsidR="001E41F3" w14:paraId="553B6F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5A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2F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2B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A76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0106B" w14:textId="49023717" w:rsidR="001E41F3" w:rsidRDefault="005E22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62710">
                <w:rPr>
                  <w:noProof/>
                </w:rPr>
                <w:t>Ericsson</w:t>
              </w:r>
            </w:fldSimple>
          </w:p>
        </w:tc>
      </w:tr>
      <w:tr w:rsidR="001E41F3" w14:paraId="396B7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C9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84067" w14:textId="3BA4E192" w:rsidR="001E41F3" w:rsidRDefault="005E225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62710">
                <w:rPr>
                  <w:noProof/>
                </w:rPr>
                <w:t>RAN1</w:t>
              </w:r>
            </w:fldSimple>
          </w:p>
        </w:tc>
      </w:tr>
      <w:tr w:rsidR="001E41F3" w14:paraId="4D166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6E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83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4F0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300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6E7A4" w14:textId="5F74E0AD" w:rsidR="001E41F3" w:rsidRDefault="005E22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23D7">
                <w:rPr>
                  <w:noProof/>
                </w:rPr>
                <w:t>NR_IAB-Core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D159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210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8C25A" w14:textId="2B32207E" w:rsidR="001E41F3" w:rsidRDefault="005E22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62710">
                <w:rPr>
                  <w:noProof/>
                </w:rPr>
                <w:t>2022-02-14</w:t>
              </w:r>
            </w:fldSimple>
          </w:p>
        </w:tc>
      </w:tr>
      <w:tr w:rsidR="001E41F3" w14:paraId="05AE68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70C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4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FF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8F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102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ED6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276DE" w14:textId="06FCCF55" w:rsidR="001E41F3" w:rsidRPr="00ED3F71" w:rsidRDefault="008430D2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37DBD" w:rsidRPr="00ED3F71">
              <w:t>D</w: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56F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4A454" w14:textId="7D38C122" w:rsidR="001E41F3" w:rsidRDefault="005E22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75E2">
                <w:rPr>
                  <w:noProof/>
                </w:rPr>
                <w:t>Rel</w:t>
              </w:r>
              <w:r w:rsidR="00B62710">
                <w:rPr>
                  <w:noProof/>
                </w:rPr>
                <w:t>-16</w:t>
              </w:r>
            </w:fldSimple>
          </w:p>
        </w:tc>
      </w:tr>
      <w:tr w:rsidR="001E41F3" w14:paraId="6B36A2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4EC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9A3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3F34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DBE04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67824A" w14:textId="77777777" w:rsidTr="00547111">
        <w:tc>
          <w:tcPr>
            <w:tcW w:w="1843" w:type="dxa"/>
          </w:tcPr>
          <w:p w14:paraId="29F8C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D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860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E0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B4E51" w14:textId="32BD45D6" w:rsidR="001E41F3" w:rsidRDefault="00FB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have the specifcation consistent with intended function</w:t>
            </w:r>
            <w:r w:rsidR="00F355FC">
              <w:rPr>
                <w:noProof/>
              </w:rPr>
              <w:t>a</w:t>
            </w:r>
            <w:r>
              <w:rPr>
                <w:noProof/>
              </w:rPr>
              <w:t>lity and ASN</w:t>
            </w:r>
            <w:r w:rsidR="00637DBD">
              <w:rPr>
                <w:noProof/>
              </w:rPr>
              <w:t>.</w:t>
            </w:r>
            <w:r>
              <w:rPr>
                <w:noProof/>
              </w:rPr>
              <w:t>1 code in TS 38.331.</w:t>
            </w:r>
          </w:p>
        </w:tc>
      </w:tr>
      <w:tr w:rsidR="001E41F3" w14:paraId="1FA71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1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E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28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4B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CFA7E" w14:textId="32D17294" w:rsidR="001E41F3" w:rsidRPr="00FB23D7" w:rsidRDefault="00FB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F355FC">
              <w:rPr>
                <w:noProof/>
              </w:rPr>
              <w:t xml:space="preserve">level of </w:t>
            </w:r>
            <w:r>
              <w:rPr>
                <w:noProof/>
              </w:rPr>
              <w:t xml:space="preserve">indentation in </w:t>
            </w:r>
            <w:r w:rsidR="00F355FC">
              <w:rPr>
                <w:noProof/>
              </w:rPr>
              <w:t>a few</w:t>
            </w:r>
            <w:r>
              <w:rPr>
                <w:noProof/>
              </w:rPr>
              <w:t xml:space="preserve"> lines related to </w:t>
            </w:r>
            <w:proofErr w:type="spellStart"/>
            <w:r w:rsidRPr="007B3C67">
              <w:rPr>
                <w:i/>
                <w:iCs/>
              </w:rPr>
              <w:t>tdd</w:t>
            </w:r>
            <w:proofErr w:type="spellEnd"/>
            <w:r w:rsidRPr="007B3C67">
              <w:rPr>
                <w:i/>
                <w:iCs/>
              </w:rPr>
              <w:t>-UL-DL-</w:t>
            </w:r>
            <w:proofErr w:type="spellStart"/>
            <w:r w:rsidRPr="007B3C67">
              <w:rPr>
                <w:i/>
                <w:iCs/>
              </w:rPr>
              <w:t>ConfigDedicated</w:t>
            </w:r>
            <w:proofErr w:type="spellEnd"/>
            <w:r>
              <w:t xml:space="preserve"> and </w:t>
            </w:r>
            <w:proofErr w:type="spellStart"/>
            <w:r w:rsidRPr="007B3C67">
              <w:rPr>
                <w:i/>
                <w:iCs/>
              </w:rPr>
              <w:t>tdd</w:t>
            </w:r>
            <w:proofErr w:type="spellEnd"/>
            <w:r w:rsidRPr="007B3C67">
              <w:rPr>
                <w:i/>
                <w:iCs/>
              </w:rPr>
              <w:t>-UL-DL-</w:t>
            </w:r>
            <w:proofErr w:type="spellStart"/>
            <w:r w:rsidRPr="007B3C67">
              <w:rPr>
                <w:i/>
                <w:iCs/>
              </w:rPr>
              <w:t>ConfigDedicated</w:t>
            </w:r>
            <w:proofErr w:type="spellEnd"/>
            <w:r w:rsidRPr="007B3C67">
              <w:rPr>
                <w:i/>
                <w:iCs/>
              </w:rPr>
              <w:t>-IAB-MT</w:t>
            </w:r>
            <w:r>
              <w:t xml:space="preserve">, respectively. </w:t>
            </w:r>
          </w:p>
        </w:tc>
      </w:tr>
      <w:tr w:rsidR="001E41F3" w14:paraId="6A67F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7E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7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5DA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842E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49004" w14:textId="28256385" w:rsidR="001E41F3" w:rsidRDefault="00FB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not reflect the intended behavior and differ from higher layer specs </w:t>
            </w:r>
            <w:r w:rsidR="00F355FC">
              <w:rPr>
                <w:noProof/>
              </w:rPr>
              <w:t>concerning</w:t>
            </w:r>
            <w:r>
              <w:rPr>
                <w:noProof/>
              </w:rPr>
              <w:t xml:space="preserve"> the same topic.</w:t>
            </w:r>
          </w:p>
        </w:tc>
      </w:tr>
      <w:tr w:rsidR="001E41F3" w14:paraId="503663F4" w14:textId="77777777" w:rsidTr="00547111">
        <w:tc>
          <w:tcPr>
            <w:tcW w:w="2694" w:type="dxa"/>
            <w:gridSpan w:val="2"/>
          </w:tcPr>
          <w:p w14:paraId="6D7E3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F8F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23A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57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0762B" w14:textId="35F9CC03" w:rsidR="001E41F3" w:rsidRDefault="00637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11.1, 14</w:t>
            </w:r>
          </w:p>
        </w:tc>
      </w:tr>
      <w:tr w:rsidR="001E41F3" w14:paraId="14B0B8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428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04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E3A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E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3CD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03D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FF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E60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4D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8F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C3C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4605" w14:textId="0C0E5246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2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36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810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CC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64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56B3E" w14:textId="1C7703C0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021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30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1E7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D54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F76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1FF5" w14:textId="1CD798B2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DE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951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1B7E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1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79A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E61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F1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1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7EF3B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016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DE01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8C4B5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4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4E39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31F0A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A70DD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5F83A" w14:textId="4A0607CB" w:rsidR="00ED3F71" w:rsidRDefault="00ED3F71" w:rsidP="00ED3F71">
      <w:pPr>
        <w:pStyle w:val="Heading2"/>
        <w:rPr>
          <w:lang w:eastAsia="zh-CN"/>
        </w:rPr>
      </w:pPr>
      <w:bookmarkStart w:id="2" w:name="_Ref500831375"/>
      <w:bookmarkStart w:id="3" w:name="_Toc12021489"/>
      <w:bookmarkStart w:id="4" w:name="_Toc20311601"/>
      <w:bookmarkStart w:id="5" w:name="_Toc26719426"/>
      <w:bookmarkStart w:id="6" w:name="_Toc29894862"/>
      <w:bookmarkStart w:id="7" w:name="_Toc29899161"/>
      <w:bookmarkStart w:id="8" w:name="_Toc29899579"/>
      <w:bookmarkStart w:id="9" w:name="_Toc29917318"/>
      <w:bookmarkStart w:id="10" w:name="_Toc36498192"/>
      <w:bookmarkStart w:id="11" w:name="_Toc45699220"/>
      <w:bookmarkStart w:id="12" w:name="_Toc90376707"/>
      <w:r w:rsidRPr="00B916EC">
        <w:rPr>
          <w:lang w:eastAsia="zh-CN"/>
        </w:rPr>
        <w:lastRenderedPageBreak/>
        <w:t>11.1</w:t>
      </w:r>
      <w:r w:rsidRPr="00B916EC">
        <w:rPr>
          <w:lang w:eastAsia="zh-CN"/>
        </w:rPr>
        <w:tab/>
        <w:t>Slot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30B04A1" w14:textId="77777777" w:rsidR="00ED3F71" w:rsidRDefault="00ED3F71" w:rsidP="00ED3F71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57CDEB89" w14:textId="77777777" w:rsidR="00ED3F71" w:rsidRDefault="00ED3F71" w:rsidP="00ED3F71">
      <w:r w:rsidRPr="00B916EC">
        <w:t xml:space="preserve">If the UE is additionally provided </w:t>
      </w:r>
      <w:proofErr w:type="spellStart"/>
      <w:r>
        <w:rPr>
          <w:i/>
        </w:rPr>
        <w:t>tdd</w:t>
      </w:r>
      <w:proofErr w:type="spellEnd"/>
      <w:r w:rsidRPr="003D3502">
        <w:rPr>
          <w:i/>
        </w:rPr>
        <w:t>-</w:t>
      </w:r>
      <w:r w:rsidRPr="00B916EC">
        <w:rPr>
          <w:i/>
        </w:rPr>
        <w:t>UL-DL-</w:t>
      </w:r>
      <w:proofErr w:type="spellStart"/>
      <w:r>
        <w:rPr>
          <w:i/>
        </w:rPr>
        <w:t>C</w:t>
      </w:r>
      <w:r w:rsidRPr="00B916EC">
        <w:rPr>
          <w:i/>
        </w:rPr>
        <w:t>onfig</w:t>
      </w:r>
      <w:r>
        <w:rPr>
          <w:rFonts w:eastAsia="DengXian"/>
          <w:i/>
        </w:rPr>
        <w:t>uration</w:t>
      </w:r>
      <w:r>
        <w:rPr>
          <w:i/>
        </w:rPr>
        <w:t>D</w:t>
      </w:r>
      <w:r w:rsidRPr="00B916EC">
        <w:rPr>
          <w:i/>
        </w:rPr>
        <w:t>edicated</w:t>
      </w:r>
      <w:proofErr w:type="spellEnd"/>
      <w:r w:rsidRPr="00B916EC">
        <w:t xml:space="preserve">, the parameter </w:t>
      </w:r>
      <w:proofErr w:type="spellStart"/>
      <w:r>
        <w:rPr>
          <w:i/>
        </w:rPr>
        <w:t>tdd</w:t>
      </w:r>
      <w:proofErr w:type="spellEnd"/>
      <w:r w:rsidRPr="003D3502">
        <w:rPr>
          <w:i/>
        </w:rPr>
        <w:t>-</w:t>
      </w:r>
      <w:r w:rsidRPr="00B916EC">
        <w:rPr>
          <w:i/>
        </w:rPr>
        <w:t>UL-DL-</w:t>
      </w:r>
      <w:proofErr w:type="spellStart"/>
      <w:r>
        <w:rPr>
          <w:i/>
        </w:rPr>
        <w:t>C</w:t>
      </w:r>
      <w:r w:rsidRPr="00B916EC">
        <w:rPr>
          <w:i/>
        </w:rPr>
        <w:t>onfig</w:t>
      </w:r>
      <w:r>
        <w:rPr>
          <w:i/>
        </w:rPr>
        <w:t>urationD</w:t>
      </w:r>
      <w:r w:rsidRPr="00B916EC">
        <w:rPr>
          <w:i/>
        </w:rPr>
        <w:t>edicated</w:t>
      </w:r>
      <w:proofErr w:type="spellEnd"/>
      <w:r w:rsidRPr="00B916EC">
        <w:t xml:space="preserve"> overrides only flexible symbols per slot over the number of slots as provided by </w:t>
      </w:r>
      <w:proofErr w:type="spellStart"/>
      <w:r>
        <w:rPr>
          <w:i/>
        </w:rPr>
        <w:t>tdd</w:t>
      </w:r>
      <w:proofErr w:type="spellEnd"/>
      <w:r w:rsidRPr="00942A15">
        <w:rPr>
          <w:i/>
        </w:rPr>
        <w:t>-</w:t>
      </w:r>
      <w:r w:rsidRPr="00B916EC">
        <w:rPr>
          <w:i/>
        </w:rPr>
        <w:t>UL-DL-</w:t>
      </w:r>
      <w:proofErr w:type="spellStart"/>
      <w:r>
        <w:rPr>
          <w:i/>
        </w:rPr>
        <w:t>C</w:t>
      </w:r>
      <w:r w:rsidRPr="00B916EC">
        <w:rPr>
          <w:i/>
        </w:rPr>
        <w:t>onfiguration</w:t>
      </w:r>
      <w:r>
        <w:rPr>
          <w:i/>
        </w:rPr>
        <w:t>C</w:t>
      </w:r>
      <w:r w:rsidRPr="00B916EC">
        <w:rPr>
          <w:i/>
        </w:rPr>
        <w:t>ommon</w:t>
      </w:r>
      <w:proofErr w:type="spellEnd"/>
      <w:r w:rsidRPr="00B916EC">
        <w:t xml:space="preserve">. </w:t>
      </w:r>
    </w:p>
    <w:p w14:paraId="11D1CC9A" w14:textId="77777777" w:rsidR="00ED3F71" w:rsidRPr="009F2BBA" w:rsidRDefault="00ED3F71" w:rsidP="00ED3F71">
      <w:r>
        <w:t xml:space="preserve">The </w:t>
      </w:r>
      <w:proofErr w:type="spellStart"/>
      <w:r>
        <w:rPr>
          <w:i/>
          <w:lang w:val="en-US"/>
        </w:rPr>
        <w:t>tdd</w:t>
      </w:r>
      <w:proofErr w:type="spellEnd"/>
      <w:r w:rsidRPr="003D3502">
        <w:rPr>
          <w:i/>
        </w:rPr>
        <w:t>-</w:t>
      </w:r>
      <w:r w:rsidRPr="00B916EC">
        <w:rPr>
          <w:i/>
        </w:rPr>
        <w:t>UL-DL-</w:t>
      </w:r>
      <w:proofErr w:type="spellStart"/>
      <w:r>
        <w:rPr>
          <w:i/>
        </w:rPr>
        <w:t>C</w:t>
      </w:r>
      <w:r w:rsidRPr="00B916EC">
        <w:rPr>
          <w:i/>
        </w:rPr>
        <w:t>onfig</w:t>
      </w:r>
      <w:r>
        <w:rPr>
          <w:i/>
        </w:rPr>
        <w:t>urationD</w:t>
      </w:r>
      <w:r w:rsidRPr="00B916EC">
        <w:rPr>
          <w:i/>
        </w:rPr>
        <w:t>edicated</w:t>
      </w:r>
      <w:proofErr w:type="spellEnd"/>
      <w:r>
        <w:t xml:space="preserve"> provides</w:t>
      </w:r>
    </w:p>
    <w:p w14:paraId="38A2DDA7" w14:textId="77777777" w:rsidR="00ED3F71" w:rsidRDefault="00ED3F71" w:rsidP="00ED3F71">
      <w:pPr>
        <w:pStyle w:val="B1"/>
      </w:pPr>
      <w:r>
        <w:t>-</w:t>
      </w:r>
      <w:r>
        <w:tab/>
      </w:r>
      <w:r>
        <w:rPr>
          <w:lang w:val="en-US"/>
        </w:rPr>
        <w:t>a</w:t>
      </w:r>
      <w:r>
        <w:t xml:space="preserve"> set of slot configurations by </w:t>
      </w:r>
      <w:proofErr w:type="spellStart"/>
      <w:r w:rsidRPr="0057702E">
        <w:rPr>
          <w:i/>
        </w:rPr>
        <w:t>slotSpecificConfigurationsToAddModList</w:t>
      </w:r>
      <w:proofErr w:type="spellEnd"/>
    </w:p>
    <w:p w14:paraId="5B1E21DD" w14:textId="77777777" w:rsidR="00ED3F71" w:rsidRDefault="00ED3F71" w:rsidP="00ED3F71">
      <w:pPr>
        <w:pStyle w:val="B1"/>
      </w:pPr>
      <w:r>
        <w:t>-</w:t>
      </w:r>
      <w:r>
        <w:tab/>
      </w:r>
      <w:r>
        <w:rPr>
          <w:lang w:val="en-US"/>
        </w:rPr>
        <w:t>f</w:t>
      </w:r>
      <w:r>
        <w:t>or each slot configuration from the set of slot configurations</w:t>
      </w:r>
    </w:p>
    <w:p w14:paraId="2E05FF17" w14:textId="77777777" w:rsidR="00ED3F71" w:rsidRDefault="00ED3F71">
      <w:pPr>
        <w:pStyle w:val="B1"/>
        <w:ind w:left="852"/>
        <w:pPrChange w:id="13" w:author="Author">
          <w:pPr>
            <w:pStyle w:val="B1"/>
          </w:pPr>
        </w:pPrChange>
      </w:pPr>
      <w:r>
        <w:t>-</w:t>
      </w:r>
      <w:r>
        <w:tab/>
      </w:r>
      <w:r>
        <w:rPr>
          <w:lang w:val="en-US"/>
        </w:rPr>
        <w:t>a</w:t>
      </w:r>
      <w:r>
        <w:t xml:space="preserve"> slot index for a slot provided by </w:t>
      </w:r>
      <w:proofErr w:type="spellStart"/>
      <w:r w:rsidRPr="00D733F5">
        <w:rPr>
          <w:i/>
        </w:rPr>
        <w:t>slotIndex</w:t>
      </w:r>
      <w:proofErr w:type="spellEnd"/>
    </w:p>
    <w:p w14:paraId="3717ED19" w14:textId="77777777" w:rsidR="00ED3F71" w:rsidRDefault="00ED3F71">
      <w:pPr>
        <w:pStyle w:val="B1"/>
        <w:ind w:left="851"/>
        <w:pPrChange w:id="14" w:author="Author">
          <w:pPr>
            <w:pStyle w:val="B1"/>
          </w:pPr>
        </w:pPrChange>
      </w:pPr>
      <w:r>
        <w:t>-</w:t>
      </w:r>
      <w:r>
        <w:tab/>
      </w:r>
      <w:r>
        <w:rPr>
          <w:lang w:val="en-US"/>
        </w:rPr>
        <w:t>a</w:t>
      </w:r>
      <w:r>
        <w:t xml:space="preserve"> set of symbols for a slot by </w:t>
      </w:r>
      <w:r w:rsidRPr="00561653">
        <w:rPr>
          <w:i/>
        </w:rPr>
        <w:t>symbols</w:t>
      </w:r>
      <w:r>
        <w:t xml:space="preserve"> </w:t>
      </w:r>
      <w:proofErr w:type="gramStart"/>
      <w:r>
        <w:t>where</w:t>
      </w:r>
      <w:proofErr w:type="gramEnd"/>
      <w:r>
        <w:t xml:space="preserve"> </w:t>
      </w:r>
    </w:p>
    <w:p w14:paraId="2BEFA675" w14:textId="77777777" w:rsidR="00ED3F71" w:rsidRDefault="00ED3F71">
      <w:pPr>
        <w:pStyle w:val="B2"/>
        <w:ind w:left="1135"/>
        <w:pPrChange w:id="15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t xml:space="preserve"> = </w:t>
      </w:r>
      <w:proofErr w:type="spellStart"/>
      <w:r w:rsidRPr="00561653">
        <w:rPr>
          <w:i/>
        </w:rPr>
        <w:t>allDownlink</w:t>
      </w:r>
      <w:proofErr w:type="spellEnd"/>
      <w:r>
        <w:t>, all symbols in the slot are downlink</w:t>
      </w:r>
    </w:p>
    <w:p w14:paraId="23D1B032" w14:textId="77777777" w:rsidR="00ED3F71" w:rsidRDefault="00ED3F71">
      <w:pPr>
        <w:pStyle w:val="B2"/>
        <w:ind w:left="1135"/>
        <w:pPrChange w:id="16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t xml:space="preserve"> = </w:t>
      </w:r>
      <w:proofErr w:type="spellStart"/>
      <w:r w:rsidRPr="00561653">
        <w:rPr>
          <w:i/>
        </w:rPr>
        <w:t>allUplink</w:t>
      </w:r>
      <w:proofErr w:type="spellEnd"/>
      <w:r>
        <w:t>, all symbols in the slot are uplink</w:t>
      </w:r>
    </w:p>
    <w:p w14:paraId="3E6131E6" w14:textId="77777777" w:rsidR="00ED3F71" w:rsidRDefault="00ED3F71">
      <w:pPr>
        <w:pStyle w:val="B2"/>
        <w:ind w:left="1135"/>
        <w:pPrChange w:id="17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t xml:space="preserve"> = </w:t>
      </w:r>
      <w:r>
        <w:rPr>
          <w:i/>
        </w:rPr>
        <w:t>explicit</w:t>
      </w:r>
      <w:r w:rsidRPr="00B42C92">
        <w:rPr>
          <w:lang w:val="en-US"/>
        </w:rPr>
        <w:t>,</w:t>
      </w:r>
      <w:r w:rsidRPr="00E81663">
        <w:t xml:space="preserve"> </w:t>
      </w:r>
      <w:proofErr w:type="spellStart"/>
      <w:r w:rsidRPr="0026390E">
        <w:rPr>
          <w:i/>
        </w:rPr>
        <w:t>nrofDownlinkSymbols</w:t>
      </w:r>
      <w:proofErr w:type="spellEnd"/>
      <w:r>
        <w:t xml:space="preserve"> provides </w:t>
      </w:r>
      <w:proofErr w:type="gramStart"/>
      <w:r>
        <w:t>a number of</w:t>
      </w:r>
      <w:proofErr w:type="gramEnd"/>
      <w:r>
        <w:t xml:space="preserve"> downlink first symbols in the slot and </w:t>
      </w:r>
      <w:proofErr w:type="spellStart"/>
      <w:r w:rsidRPr="0026390E">
        <w:rPr>
          <w:i/>
        </w:rPr>
        <w:t>nrofUplinkSymbols</w:t>
      </w:r>
      <w:proofErr w:type="spellEnd"/>
      <w:r>
        <w:t xml:space="preserve"> provides a number of uplink last symbols in the slot. If </w:t>
      </w:r>
      <w:proofErr w:type="spellStart"/>
      <w:r w:rsidRPr="0026390E">
        <w:rPr>
          <w:i/>
        </w:rPr>
        <w:t>nrofDownlinkSymbols</w:t>
      </w:r>
      <w:proofErr w:type="spellEnd"/>
      <w:r>
        <w:t xml:space="preserve"> is not provided, there are no downlink first symbols in the slot and if </w:t>
      </w:r>
      <w:proofErr w:type="spellStart"/>
      <w:r w:rsidRPr="0026390E">
        <w:rPr>
          <w:i/>
        </w:rPr>
        <w:t>nrofUplinkSymbols</w:t>
      </w:r>
      <w:proofErr w:type="spellEnd"/>
      <w:r>
        <w:t xml:space="preserve"> is not provided, there are no uplink last symbols in the slot. The remaining symbols in the slot are flexible</w:t>
      </w:r>
    </w:p>
    <w:p w14:paraId="352B37CE" w14:textId="77777777" w:rsidR="00ED3F71" w:rsidRDefault="00ED3F71" w:rsidP="00ED3F71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6E5F2B96" w14:textId="0CF49406" w:rsidR="00ED3F71" w:rsidRDefault="00ED3F71" w:rsidP="00ED3F71">
      <w:pPr>
        <w:pStyle w:val="Heading1"/>
        <w:tabs>
          <w:tab w:val="left" w:pos="1134"/>
        </w:tabs>
      </w:pPr>
      <w:bookmarkStart w:id="18" w:name="_Toc29894873"/>
      <w:bookmarkStart w:id="19" w:name="_Toc29899172"/>
      <w:bookmarkStart w:id="20" w:name="_Toc29899590"/>
      <w:bookmarkStart w:id="21" w:name="_Toc29917326"/>
      <w:bookmarkStart w:id="22" w:name="_Toc36498200"/>
      <w:bookmarkStart w:id="23" w:name="_Toc45699228"/>
      <w:bookmarkStart w:id="24" w:name="_Toc90376715"/>
      <w:r w:rsidRPr="009861A4">
        <w:t>14</w:t>
      </w:r>
      <w:r w:rsidRPr="009861A4">
        <w:rPr>
          <w:rFonts w:hint="eastAsia"/>
        </w:rPr>
        <w:tab/>
      </w:r>
      <w:r w:rsidRPr="009861A4">
        <w:t>Integrated access-backhaul operation</w:t>
      </w:r>
      <w:bookmarkEnd w:id="18"/>
      <w:bookmarkEnd w:id="19"/>
      <w:bookmarkEnd w:id="20"/>
      <w:bookmarkEnd w:id="21"/>
      <w:bookmarkEnd w:id="22"/>
      <w:bookmarkEnd w:id="23"/>
      <w:bookmarkEnd w:id="24"/>
      <w:r w:rsidRPr="009861A4">
        <w:t xml:space="preserve"> </w:t>
      </w:r>
    </w:p>
    <w:p w14:paraId="1E2CBB4A" w14:textId="77777777" w:rsidR="00ED3F71" w:rsidRDefault="00ED3F71" w:rsidP="00ED3F71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1E593431" w14:textId="77777777" w:rsidR="00ED3F71" w:rsidRPr="009F2BBA" w:rsidRDefault="00ED3F71" w:rsidP="00ED3F71">
      <w:r w:rsidRPr="009861A4">
        <w:rPr>
          <w:lang w:eastAsia="zh-CN"/>
        </w:rPr>
        <w:t xml:space="preserve">For each </w:t>
      </w:r>
      <w:r>
        <w:rPr>
          <w:lang w:eastAsia="zh-CN"/>
        </w:rPr>
        <w:t xml:space="preserve">serving </w:t>
      </w:r>
      <w:r w:rsidRPr="009861A4">
        <w:rPr>
          <w:lang w:eastAsia="zh-CN"/>
        </w:rPr>
        <w:t xml:space="preserve">cell, an IAB-MT </w:t>
      </w:r>
      <w:r>
        <w:rPr>
          <w:lang w:eastAsia="zh-CN"/>
        </w:rPr>
        <w:t>can be</w:t>
      </w:r>
      <w:r w:rsidRPr="009861A4">
        <w:rPr>
          <w:lang w:eastAsia="zh-CN"/>
        </w:rPr>
        <w:t xml:space="preserve"> provided an indication for a slot format over </w:t>
      </w:r>
      <w:proofErr w:type="gramStart"/>
      <w:r w:rsidRPr="009861A4">
        <w:rPr>
          <w:lang w:eastAsia="zh-CN"/>
        </w:rPr>
        <w:t>a number of</w:t>
      </w:r>
      <w:proofErr w:type="gramEnd"/>
      <w:r w:rsidRPr="009861A4">
        <w:rPr>
          <w:lang w:eastAsia="zh-CN"/>
        </w:rPr>
        <w:t xml:space="preserve"> slots by </w:t>
      </w:r>
      <w:proofErr w:type="spellStart"/>
      <w:r w:rsidRPr="009861A4">
        <w:rPr>
          <w:i/>
          <w:iCs/>
          <w:lang w:eastAsia="zh-CN"/>
        </w:rPr>
        <w:t>tdd</w:t>
      </w:r>
      <w:proofErr w:type="spellEnd"/>
      <w:r w:rsidRPr="009861A4">
        <w:rPr>
          <w:i/>
          <w:iCs/>
          <w:lang w:eastAsia="zh-CN"/>
        </w:rPr>
        <w:t>-UL-DL-</w:t>
      </w:r>
      <w:proofErr w:type="spellStart"/>
      <w:r w:rsidRPr="009861A4">
        <w:rPr>
          <w:i/>
          <w:iCs/>
          <w:lang w:eastAsia="zh-CN"/>
        </w:rPr>
        <w:t>Config</w:t>
      </w:r>
      <w:r w:rsidRPr="009F6A37">
        <w:rPr>
          <w:i/>
          <w:iCs/>
          <w:lang w:eastAsia="zh-CN"/>
        </w:rPr>
        <w:t>uration</w:t>
      </w:r>
      <w:r>
        <w:rPr>
          <w:i/>
          <w:iCs/>
          <w:lang w:eastAsia="zh-CN"/>
        </w:rPr>
        <w:t>Dedicated</w:t>
      </w:r>
      <w:proofErr w:type="spellEnd"/>
      <w:r w:rsidRPr="009861A4">
        <w:rPr>
          <w:i/>
          <w:iCs/>
          <w:lang w:eastAsia="zh-CN"/>
        </w:rPr>
        <w:t>-IAB-MT</w:t>
      </w:r>
      <w:r w:rsidRPr="009861A4">
        <w:rPr>
          <w:lang w:eastAsia="zh-CN"/>
        </w:rPr>
        <w:t xml:space="preserve">. </w:t>
      </w:r>
      <w:r w:rsidRPr="00A740E9">
        <w:t xml:space="preserve">If the IAB-MT is provided </w:t>
      </w:r>
      <w:proofErr w:type="spellStart"/>
      <w:r>
        <w:rPr>
          <w:i/>
          <w:iCs/>
        </w:rPr>
        <w:t>tdd</w:t>
      </w:r>
      <w:proofErr w:type="spellEnd"/>
      <w:r w:rsidRPr="00A740E9">
        <w:rPr>
          <w:i/>
          <w:iCs/>
        </w:rPr>
        <w:t>-UL-DL-</w:t>
      </w:r>
      <w:proofErr w:type="spellStart"/>
      <w:r w:rsidRPr="00A740E9">
        <w:rPr>
          <w:i/>
          <w:iCs/>
        </w:rPr>
        <w:t>Config</w:t>
      </w:r>
      <w:r w:rsidRPr="00882C4D">
        <w:rPr>
          <w:i/>
          <w:iCs/>
        </w:rPr>
        <w:t>uration</w:t>
      </w:r>
      <w:r w:rsidRPr="00A740E9">
        <w:rPr>
          <w:i/>
          <w:iCs/>
        </w:rPr>
        <w:t>Dedicated</w:t>
      </w:r>
      <w:proofErr w:type="spellEnd"/>
      <w:r w:rsidRPr="00A740E9">
        <w:rPr>
          <w:i/>
          <w:iCs/>
        </w:rPr>
        <w:t>-IAB-MT</w:t>
      </w:r>
      <w:r w:rsidRPr="00A740E9">
        <w:t xml:space="preserve">, </w:t>
      </w:r>
      <w:r w:rsidRPr="00352F48">
        <w:t xml:space="preserve">the statements </w:t>
      </w:r>
      <w:r>
        <w:t>in clause</w:t>
      </w:r>
      <w:r w:rsidRPr="00352F48">
        <w:t xml:space="preserve"> 11.1 that include "</w:t>
      </w:r>
      <w:proofErr w:type="spellStart"/>
      <w:r w:rsidRPr="00352F48">
        <w:rPr>
          <w:i/>
          <w:iCs/>
        </w:rPr>
        <w:t>tdd</w:t>
      </w:r>
      <w:proofErr w:type="spellEnd"/>
      <w:r w:rsidRPr="00352F48">
        <w:rPr>
          <w:i/>
          <w:iCs/>
        </w:rPr>
        <w:t>-UL-DL-</w:t>
      </w:r>
      <w:proofErr w:type="spellStart"/>
      <w:r w:rsidRPr="00352F48">
        <w:rPr>
          <w:i/>
          <w:iCs/>
        </w:rPr>
        <w:t>ConfigurationDedicated</w:t>
      </w:r>
      <w:proofErr w:type="spellEnd"/>
      <w:r w:rsidRPr="00352F48">
        <w:t>" apply to the IAB-MT of an IAB node by replacing "</w:t>
      </w:r>
      <w:proofErr w:type="spellStart"/>
      <w:r w:rsidRPr="00352F48">
        <w:rPr>
          <w:i/>
          <w:iCs/>
        </w:rPr>
        <w:t>tdd</w:t>
      </w:r>
      <w:proofErr w:type="spellEnd"/>
      <w:r w:rsidRPr="00352F48">
        <w:rPr>
          <w:i/>
          <w:iCs/>
        </w:rPr>
        <w:t>-UL-DL-</w:t>
      </w:r>
      <w:proofErr w:type="spellStart"/>
      <w:r w:rsidRPr="00352F48">
        <w:rPr>
          <w:i/>
          <w:iCs/>
        </w:rPr>
        <w:t>ConfigurationDedicated</w:t>
      </w:r>
      <w:proofErr w:type="spellEnd"/>
      <w:r w:rsidRPr="00352F48">
        <w:t>" with "</w:t>
      </w:r>
      <w:proofErr w:type="spellStart"/>
      <w:r w:rsidRPr="00352F48">
        <w:rPr>
          <w:i/>
          <w:iCs/>
        </w:rPr>
        <w:t>tdd</w:t>
      </w:r>
      <w:proofErr w:type="spellEnd"/>
      <w:r w:rsidRPr="00352F48">
        <w:rPr>
          <w:i/>
          <w:iCs/>
        </w:rPr>
        <w:t>-UL-DL-</w:t>
      </w:r>
      <w:proofErr w:type="spellStart"/>
      <w:r w:rsidRPr="00352F48">
        <w:rPr>
          <w:i/>
          <w:iCs/>
        </w:rPr>
        <w:t>ConfigurationDedicated</w:t>
      </w:r>
      <w:proofErr w:type="spellEnd"/>
      <w:r w:rsidRPr="00352F48">
        <w:rPr>
          <w:i/>
          <w:iCs/>
        </w:rPr>
        <w:t>-IAB-MT</w:t>
      </w:r>
      <w:r w:rsidRPr="00352F48">
        <w:t>" for the IAB-MT, except that the</w:t>
      </w:r>
      <w:r>
        <w:t xml:space="preserve"> </w:t>
      </w:r>
      <w:proofErr w:type="spellStart"/>
      <w:r>
        <w:rPr>
          <w:i/>
          <w:iCs/>
        </w:rPr>
        <w:t>tdd</w:t>
      </w:r>
      <w:proofErr w:type="spellEnd"/>
      <w:r w:rsidRPr="00A740E9">
        <w:rPr>
          <w:i/>
          <w:iCs/>
        </w:rPr>
        <w:t>-UL-DL-</w:t>
      </w:r>
      <w:proofErr w:type="spellStart"/>
      <w:r w:rsidRPr="00A740E9">
        <w:rPr>
          <w:i/>
          <w:iCs/>
        </w:rPr>
        <w:t>Config</w:t>
      </w:r>
      <w:r w:rsidRPr="00882C4D">
        <w:rPr>
          <w:i/>
          <w:iCs/>
        </w:rPr>
        <w:t>uration</w:t>
      </w:r>
      <w:r w:rsidRPr="00A740E9">
        <w:rPr>
          <w:i/>
          <w:iCs/>
        </w:rPr>
        <w:t>Dedicated</w:t>
      </w:r>
      <w:proofErr w:type="spellEnd"/>
      <w:r w:rsidRPr="00A740E9">
        <w:rPr>
          <w:i/>
          <w:iCs/>
        </w:rPr>
        <w:t>-IAB-MT</w:t>
      </w:r>
      <w:r>
        <w:t xml:space="preserve"> provides</w:t>
      </w:r>
    </w:p>
    <w:p w14:paraId="5F33FAF7" w14:textId="77777777" w:rsidR="00ED3F71" w:rsidRDefault="00ED3F71" w:rsidP="00ED3F71">
      <w:pPr>
        <w:pStyle w:val="B1"/>
      </w:pPr>
      <w:r>
        <w:t>-</w:t>
      </w:r>
      <w:r>
        <w:tab/>
      </w:r>
      <w:r>
        <w:rPr>
          <w:lang w:val="en-US"/>
        </w:rPr>
        <w:t>a</w:t>
      </w:r>
      <w:r>
        <w:t xml:space="preserve"> set of slot configurations by </w:t>
      </w:r>
      <w:proofErr w:type="spellStart"/>
      <w:r w:rsidRPr="00A740E9">
        <w:rPr>
          <w:i/>
          <w:iCs/>
        </w:rPr>
        <w:t>slotSpecificConfigurationsToAddModList</w:t>
      </w:r>
      <w:proofErr w:type="spellEnd"/>
      <w:r w:rsidRPr="00A740E9">
        <w:rPr>
          <w:i/>
          <w:iCs/>
        </w:rPr>
        <w:t>-IAB-MT</w:t>
      </w:r>
    </w:p>
    <w:p w14:paraId="682FB44A" w14:textId="77777777" w:rsidR="00ED3F71" w:rsidRDefault="00ED3F71" w:rsidP="00ED3F71">
      <w:pPr>
        <w:pStyle w:val="B1"/>
      </w:pPr>
      <w:r>
        <w:t>-</w:t>
      </w:r>
      <w:r>
        <w:tab/>
      </w:r>
      <w:r>
        <w:rPr>
          <w:lang w:val="en-US"/>
        </w:rPr>
        <w:t>f</w:t>
      </w:r>
      <w:r>
        <w:t>or each slot configuration from the set of slot configurations</w:t>
      </w:r>
    </w:p>
    <w:p w14:paraId="09245D91" w14:textId="77777777" w:rsidR="00ED3F71" w:rsidRDefault="00ED3F71">
      <w:pPr>
        <w:pStyle w:val="B1"/>
        <w:ind w:left="852"/>
        <w:pPrChange w:id="25" w:author="Author">
          <w:pPr>
            <w:pStyle w:val="B1"/>
          </w:pPr>
        </w:pPrChange>
      </w:pPr>
      <w:r>
        <w:t>-</w:t>
      </w:r>
      <w:r>
        <w:tab/>
      </w:r>
      <w:r>
        <w:rPr>
          <w:lang w:val="en-US"/>
        </w:rPr>
        <w:t>a</w:t>
      </w:r>
      <w:r>
        <w:t xml:space="preserve"> slot index for a slot provided by </w:t>
      </w:r>
      <w:proofErr w:type="spellStart"/>
      <w:r w:rsidRPr="00D733F5">
        <w:rPr>
          <w:i/>
        </w:rPr>
        <w:t>slotIndex</w:t>
      </w:r>
      <w:proofErr w:type="spellEnd"/>
    </w:p>
    <w:p w14:paraId="53263F9E" w14:textId="77777777" w:rsidR="00ED3F71" w:rsidRDefault="00ED3F71">
      <w:pPr>
        <w:pStyle w:val="B1"/>
        <w:ind w:left="851"/>
        <w:pPrChange w:id="26" w:author="Author">
          <w:pPr>
            <w:pStyle w:val="B1"/>
          </w:pPr>
        </w:pPrChange>
      </w:pPr>
      <w:r>
        <w:t>-</w:t>
      </w:r>
      <w:r>
        <w:tab/>
      </w:r>
      <w:r>
        <w:rPr>
          <w:lang w:val="en-US"/>
        </w:rPr>
        <w:t>a</w:t>
      </w:r>
      <w:r>
        <w:t xml:space="preserve"> set of symbols for a slot by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</w:t>
      </w:r>
      <w:proofErr w:type="gramStart"/>
      <w:r>
        <w:t>where</w:t>
      </w:r>
      <w:proofErr w:type="gramEnd"/>
      <w:r>
        <w:t xml:space="preserve"> </w:t>
      </w:r>
    </w:p>
    <w:p w14:paraId="7D637639" w14:textId="77777777" w:rsidR="00ED3F71" w:rsidRDefault="00ED3F71">
      <w:pPr>
        <w:pStyle w:val="B2"/>
        <w:ind w:left="1135"/>
        <w:pPrChange w:id="27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proofErr w:type="spellStart"/>
      <w:r w:rsidRPr="00561653">
        <w:rPr>
          <w:i/>
        </w:rPr>
        <w:t>allDownlink</w:t>
      </w:r>
      <w:proofErr w:type="spellEnd"/>
      <w:r>
        <w:t>, all symbols in the slot are downlink</w:t>
      </w:r>
    </w:p>
    <w:p w14:paraId="6BBB6323" w14:textId="77777777" w:rsidR="00ED3F71" w:rsidRDefault="00ED3F71">
      <w:pPr>
        <w:pStyle w:val="B2"/>
        <w:ind w:left="1135"/>
        <w:pPrChange w:id="28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proofErr w:type="spellStart"/>
      <w:r w:rsidRPr="00561653">
        <w:rPr>
          <w:i/>
        </w:rPr>
        <w:t>allUplink</w:t>
      </w:r>
      <w:proofErr w:type="spellEnd"/>
      <w:r>
        <w:t>, all symbols in the slot are uplink</w:t>
      </w:r>
    </w:p>
    <w:p w14:paraId="0ED72E6D" w14:textId="77777777" w:rsidR="00ED3F71" w:rsidRDefault="00ED3F71">
      <w:pPr>
        <w:pStyle w:val="B2"/>
        <w:ind w:left="1135"/>
        <w:pPrChange w:id="29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r>
        <w:rPr>
          <w:i/>
        </w:rPr>
        <w:t>explicit</w:t>
      </w:r>
      <w:r w:rsidRPr="00B42C92">
        <w:rPr>
          <w:lang w:val="en-US"/>
        </w:rPr>
        <w:t>,</w:t>
      </w:r>
      <w:r w:rsidRPr="00E81663">
        <w:t xml:space="preserve"> </w:t>
      </w:r>
      <w:proofErr w:type="spellStart"/>
      <w:r w:rsidRPr="0026390E">
        <w:rPr>
          <w:i/>
        </w:rPr>
        <w:t>nrofDownlinkSymbols</w:t>
      </w:r>
      <w:proofErr w:type="spellEnd"/>
      <w:r>
        <w:t xml:space="preserve"> provides </w:t>
      </w:r>
      <w:proofErr w:type="gramStart"/>
      <w:r>
        <w:t>a number of</w:t>
      </w:r>
      <w:proofErr w:type="gramEnd"/>
      <w:r>
        <w:t xml:space="preserve"> downlink first symbols in the slot and </w:t>
      </w:r>
      <w:proofErr w:type="spellStart"/>
      <w:r w:rsidRPr="0026390E">
        <w:rPr>
          <w:i/>
        </w:rPr>
        <w:t>nrofUplinkSymbols</w:t>
      </w:r>
      <w:proofErr w:type="spellEnd"/>
      <w:r>
        <w:t xml:space="preserve"> provides a number of uplink last symbols in the slot. If </w:t>
      </w:r>
      <w:proofErr w:type="spellStart"/>
      <w:r w:rsidRPr="0026390E">
        <w:rPr>
          <w:i/>
        </w:rPr>
        <w:t>nrofDownlinkSymbols</w:t>
      </w:r>
      <w:proofErr w:type="spellEnd"/>
      <w:r>
        <w:t xml:space="preserve"> is not provided, there are no downlink first symbols in the slot and if </w:t>
      </w:r>
      <w:proofErr w:type="spellStart"/>
      <w:r w:rsidRPr="0026390E">
        <w:rPr>
          <w:i/>
        </w:rPr>
        <w:t>nrofUplinkSymbols</w:t>
      </w:r>
      <w:proofErr w:type="spellEnd"/>
      <w:r>
        <w:t xml:space="preserve"> is not provided, there are no uplink last symbols in the slot. The remaining symbols in the slot are flexible.</w:t>
      </w:r>
    </w:p>
    <w:p w14:paraId="701CD70C" w14:textId="77777777" w:rsidR="00ED3F71" w:rsidRDefault="00ED3F71">
      <w:pPr>
        <w:pStyle w:val="B2"/>
        <w:ind w:left="1135"/>
        <w:pPrChange w:id="30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r>
        <w:rPr>
          <w:i/>
          <w:iCs/>
        </w:rPr>
        <w:t>explicit-</w:t>
      </w:r>
      <w:r w:rsidRPr="00A740E9">
        <w:rPr>
          <w:i/>
          <w:iCs/>
        </w:rPr>
        <w:t>IAB-MT</w:t>
      </w:r>
      <w:r w:rsidRPr="00A740E9">
        <w:t xml:space="preserve">, </w:t>
      </w:r>
      <w:proofErr w:type="spellStart"/>
      <w:r w:rsidRPr="00A740E9">
        <w:rPr>
          <w:i/>
          <w:iCs/>
        </w:rPr>
        <w:t>nrofUplinkSymbols</w:t>
      </w:r>
      <w:proofErr w:type="spellEnd"/>
      <w:r w:rsidRPr="00A740E9">
        <w:t xml:space="preserve"> provides </w:t>
      </w:r>
      <w:proofErr w:type="gramStart"/>
      <w:r w:rsidRPr="00A740E9">
        <w:t>a number of</w:t>
      </w:r>
      <w:proofErr w:type="gramEnd"/>
      <w:r w:rsidRPr="00A740E9">
        <w:t xml:space="preserve"> uplink first symbols in the slot and </w:t>
      </w:r>
      <w:proofErr w:type="spellStart"/>
      <w:r w:rsidRPr="00A740E9">
        <w:rPr>
          <w:i/>
          <w:iCs/>
        </w:rPr>
        <w:t>nrofDownlinkSymbols</w:t>
      </w:r>
      <w:proofErr w:type="spellEnd"/>
      <w:r w:rsidRPr="00A740E9">
        <w:t xml:space="preserve"> provides a number of downlink last symbols in the slot. If </w:t>
      </w:r>
      <w:proofErr w:type="spellStart"/>
      <w:r w:rsidRPr="00A740E9">
        <w:rPr>
          <w:i/>
          <w:iCs/>
        </w:rPr>
        <w:t>nrofUplinkSymbols</w:t>
      </w:r>
      <w:proofErr w:type="spellEnd"/>
      <w:r w:rsidRPr="00A740E9">
        <w:t xml:space="preserve"> is not provided, there are no uplink first symbols in the slot and if </w:t>
      </w:r>
      <w:proofErr w:type="spellStart"/>
      <w:r w:rsidRPr="00A740E9">
        <w:rPr>
          <w:i/>
          <w:iCs/>
        </w:rPr>
        <w:t>nrofDownlinkSymbols</w:t>
      </w:r>
      <w:proofErr w:type="spellEnd"/>
      <w:r w:rsidRPr="00A740E9">
        <w:t xml:space="preserve"> is not provided, there are no downlink last symbols in the slot. The remaining sy</w:t>
      </w:r>
      <w:r>
        <w:t>mbols in the slot are flexible.</w:t>
      </w:r>
    </w:p>
    <w:p w14:paraId="48F8B696" w14:textId="164A6911" w:rsidR="001E41F3" w:rsidRPr="007A73DA" w:rsidRDefault="00ED3F71" w:rsidP="007A73DA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sectPr w:rsidR="001E41F3" w:rsidRPr="007A73D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F8B94" w14:textId="77777777" w:rsidR="00CE75E2" w:rsidRDefault="00CE75E2">
      <w:r>
        <w:separator/>
      </w:r>
    </w:p>
  </w:endnote>
  <w:endnote w:type="continuationSeparator" w:id="0">
    <w:p w14:paraId="59093631" w14:textId="77777777" w:rsidR="00CE75E2" w:rsidRDefault="00CE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16C57" w14:textId="77777777" w:rsidR="00CE75E2" w:rsidRDefault="00CE75E2">
      <w:r>
        <w:separator/>
      </w:r>
    </w:p>
  </w:footnote>
  <w:footnote w:type="continuationSeparator" w:id="0">
    <w:p w14:paraId="1549FB5D" w14:textId="77777777" w:rsidR="00CE75E2" w:rsidRDefault="00CE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0C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3C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151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CE27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5E2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91A"/>
    <w:rsid w:val="003E1A36"/>
    <w:rsid w:val="00410371"/>
    <w:rsid w:val="004242F1"/>
    <w:rsid w:val="004B694D"/>
    <w:rsid w:val="004B75B7"/>
    <w:rsid w:val="0051580D"/>
    <w:rsid w:val="00547111"/>
    <w:rsid w:val="00592D74"/>
    <w:rsid w:val="005E225C"/>
    <w:rsid w:val="005E2C44"/>
    <w:rsid w:val="00621188"/>
    <w:rsid w:val="006257ED"/>
    <w:rsid w:val="00637DBD"/>
    <w:rsid w:val="00695808"/>
    <w:rsid w:val="006B46FB"/>
    <w:rsid w:val="006E21FB"/>
    <w:rsid w:val="00792342"/>
    <w:rsid w:val="007977A8"/>
    <w:rsid w:val="007A73DA"/>
    <w:rsid w:val="007B512A"/>
    <w:rsid w:val="007C2097"/>
    <w:rsid w:val="007D6A07"/>
    <w:rsid w:val="007F7259"/>
    <w:rsid w:val="008040A8"/>
    <w:rsid w:val="00823F9A"/>
    <w:rsid w:val="008279FA"/>
    <w:rsid w:val="008430D2"/>
    <w:rsid w:val="008626E7"/>
    <w:rsid w:val="00870EE7"/>
    <w:rsid w:val="008863B9"/>
    <w:rsid w:val="008A45A6"/>
    <w:rsid w:val="008F686C"/>
    <w:rsid w:val="009148DE"/>
    <w:rsid w:val="00941E30"/>
    <w:rsid w:val="009749B6"/>
    <w:rsid w:val="009777D9"/>
    <w:rsid w:val="0098512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71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75E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3F71"/>
    <w:rsid w:val="00EE7D7C"/>
    <w:rsid w:val="00F25D98"/>
    <w:rsid w:val="00F300FB"/>
    <w:rsid w:val="00F355FC"/>
    <w:rsid w:val="00FB23D7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473FC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D3F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3F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3F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D3F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3F71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ED3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60476-B216-4DAB-91AE-7A23C57C1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680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2022-02-14T22:14:00Z</dcterms:created>
  <dcterms:modified xsi:type="dcterms:W3CDTF">2022-02-14T22:15:00Z</dcterms:modified>
</cp:coreProperties>
</file>